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Carolyn Rachel Charman BMBCH, MD, FRCP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CD1C32" w:rsidP="0097780E">
            <w:pPr>
              <w:pStyle w:val="11TableHeader"/>
            </w:pPr>
            <w:r>
              <w:rPr>
                <w:noProof/>
              </w:rPr>
              <w:drawing>
                <wp:inline distT="0" distB="0" distL="0" distR="0">
                  <wp:extent cx="880322" cy="1067681"/>
                  <wp:effectExtent l="0" t="0" r="0" b="0"/>
                  <wp:docPr id="1" name="Picture 1" descr="D:\MC101-058 - Profiling CHE_rough\MC101-058_Images\Carolyn Char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MC101-058 - Profiling CHE_rough\MC101-058_Images\Carolyn Charm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5" cy="1070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0CB" w:rsidRDefault="008F70CB"/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Royal Devon University Healthcare NHS Foundation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Barrack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Exeter, England, EX2 5DW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1392 405 510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carolyn.charman@nhs.net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CD1C32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CD1C32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End Date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</w:t>
            </w:r>
          </w:p>
        </w:tc>
        <w:tc>
          <w:tcPr>
            <w:tcW w:w="171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Phototherapy, Dermatology, Royal Devon University Healthcare NHS Foundation Trust</w:t>
            </w:r>
          </w:p>
        </w:tc>
        <w:tc>
          <w:tcPr>
            <w:tcW w:w="1149" w:type="dxa"/>
          </w:tcPr>
          <w:p w:rsidR="008F70CB" w:rsidRDefault="00CD1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F70CB" w:rsidRDefault="00CD1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2</w:t>
            </w:r>
          </w:p>
        </w:tc>
        <w:tc>
          <w:tcPr>
            <w:tcW w:w="171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Children’s Skin Service, Royal Devon University Healthcare NHS Foundation Trust</w:t>
            </w:r>
          </w:p>
        </w:tc>
        <w:tc>
          <w:tcPr>
            <w:tcW w:w="1149" w:type="dxa"/>
          </w:tcPr>
          <w:p w:rsidR="008F70CB" w:rsidRDefault="00CD1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F70CB" w:rsidRDefault="00CD1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3</w:t>
            </w:r>
          </w:p>
        </w:tc>
        <w:tc>
          <w:tcPr>
            <w:tcW w:w="171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General Skin Conditions, Royal Devon University Healthcare NHS Foundation Trust</w:t>
            </w:r>
          </w:p>
        </w:tc>
        <w:tc>
          <w:tcPr>
            <w:tcW w:w="1149" w:type="dxa"/>
          </w:tcPr>
          <w:p w:rsidR="008F70CB" w:rsidRDefault="00CD1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F70CB" w:rsidRDefault="00CD1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4</w:t>
            </w:r>
          </w:p>
        </w:tc>
        <w:tc>
          <w:tcPr>
            <w:tcW w:w="171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Skin Surgery, Royal Devon University Healthcare NHS Foundation Trust</w:t>
            </w:r>
          </w:p>
        </w:tc>
        <w:tc>
          <w:tcPr>
            <w:tcW w:w="1149" w:type="dxa"/>
          </w:tcPr>
          <w:p w:rsidR="008F70CB" w:rsidRDefault="00CD1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F70CB" w:rsidRDefault="00CD1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5</w:t>
            </w:r>
          </w:p>
        </w:tc>
        <w:tc>
          <w:tcPr>
            <w:tcW w:w="171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Skin Allergy, Royal Devon University Healthcare NHS Foundation Trust</w:t>
            </w:r>
          </w:p>
        </w:tc>
        <w:tc>
          <w:tcPr>
            <w:tcW w:w="1149" w:type="dxa"/>
          </w:tcPr>
          <w:p w:rsidR="008F70CB" w:rsidRDefault="00CD1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F70CB" w:rsidRDefault="00CD1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6</w:t>
            </w:r>
          </w:p>
        </w:tc>
        <w:tc>
          <w:tcPr>
            <w:tcW w:w="171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Skin Cancer, Royal Devon University Healthcare NHS Foundation Trust</w:t>
            </w:r>
          </w:p>
        </w:tc>
        <w:tc>
          <w:tcPr>
            <w:tcW w:w="1149" w:type="dxa"/>
          </w:tcPr>
          <w:p w:rsidR="008F70CB" w:rsidRDefault="00CD1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F70CB" w:rsidRDefault="00CD1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7</w:t>
            </w:r>
          </w:p>
        </w:tc>
        <w:tc>
          <w:tcPr>
            <w:tcW w:w="171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Nuffield Health</w:t>
            </w:r>
          </w:p>
        </w:tc>
        <w:tc>
          <w:tcPr>
            <w:tcW w:w="1149" w:type="dxa"/>
          </w:tcPr>
          <w:p w:rsidR="008F70CB" w:rsidRDefault="00CD1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F70CB" w:rsidRDefault="00CD1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8</w:t>
            </w:r>
          </w:p>
        </w:tc>
        <w:tc>
          <w:tcPr>
            <w:tcW w:w="171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Academic Researcher</w:t>
            </w:r>
          </w:p>
        </w:tc>
        <w:tc>
          <w:tcPr>
            <w:tcW w:w="5133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Royal Devon and Exeter Hospital</w:t>
            </w:r>
          </w:p>
        </w:tc>
        <w:tc>
          <w:tcPr>
            <w:tcW w:w="1149" w:type="dxa"/>
          </w:tcPr>
          <w:p w:rsidR="008F70CB" w:rsidRDefault="00CD1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F70CB" w:rsidRDefault="00CD1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9</w:t>
            </w:r>
          </w:p>
        </w:tc>
        <w:tc>
          <w:tcPr>
            <w:tcW w:w="171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Queen's Medical Centre</w:t>
            </w:r>
          </w:p>
        </w:tc>
        <w:tc>
          <w:tcPr>
            <w:tcW w:w="1149" w:type="dxa"/>
          </w:tcPr>
          <w:p w:rsidR="008F70CB" w:rsidRDefault="00CD1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F70CB" w:rsidRDefault="00CD1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CD1C32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CD1C32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End Date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</w:t>
            </w:r>
          </w:p>
        </w:tc>
        <w:tc>
          <w:tcPr>
            <w:tcW w:w="171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 of London</w:t>
            </w:r>
          </w:p>
        </w:tc>
        <w:tc>
          <w:tcPr>
            <w:tcW w:w="1149" w:type="dxa"/>
          </w:tcPr>
          <w:p w:rsidR="008F70CB" w:rsidRDefault="00CD1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F70CB" w:rsidRDefault="00CD1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2</w:t>
            </w:r>
          </w:p>
        </w:tc>
        <w:tc>
          <w:tcPr>
            <w:tcW w:w="171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8F70CB" w:rsidRDefault="00CD1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8F70CB" w:rsidRDefault="00CD1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F70CB" w:rsidRDefault="00CD1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3</w:t>
            </w:r>
          </w:p>
        </w:tc>
        <w:tc>
          <w:tcPr>
            <w:tcW w:w="171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Oxford</w:t>
            </w:r>
          </w:p>
        </w:tc>
        <w:tc>
          <w:tcPr>
            <w:tcW w:w="1149" w:type="dxa"/>
          </w:tcPr>
          <w:p w:rsidR="008F70CB" w:rsidRDefault="00CD1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F70CB" w:rsidRDefault="00CD1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1993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Atopic Dermatitis, Atopic Eczema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PMID:28858382, First Author, A 5-</w:t>
            </w:r>
            <w:bookmarkStart w:id="0" w:name="_GoBack"/>
            <w:r>
              <w:t>year</w:t>
            </w:r>
            <w:bookmarkEnd w:id="0"/>
            <w:r>
              <w:t xml:space="preserve"> randomized trial on the safety and efficacy of pimecrolimus in atopic dermatitis: a critical appraisal - comment (Oct-2017)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2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PMID:11260016, Middle Author, Bowen's disease, solar keratoses and superficial basal cell carcinomas treated by photodynamic therapy using a large-field incoherent light source (Mar-2001)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>, Role, Study</w:t>
            </w:r>
            <w:r w:rsidR="000C46BC">
              <w:rPr>
                <w:color w:val="000000"/>
                <w:sz w:val="18"/>
              </w:rPr>
              <w:t xml:space="preserve"> Title, Organization, Grant Date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PB-PG-0711-25129, Co-Investigator, Randomised Controlled Trial of Protective Stockings Against Usual Care To Reduce Skin Tears and Bruises In High Risk Elderly People Living In Care Homes: a Pilot Study, National Institute for Health and Care Research (Jul-2013 - Jul-2015)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Teledermatology Abstract Selection Committee Member, Liverpool, United Kingdom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2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Taking pressure off the skin cancer service: impact of primary care dermoscopy pilot, medical photographer-led clinics, and non-2-week-wait skin lesion advice and guidance pathway, Session Chair, 28-Jun-2023, Liverpool, United Kingdom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3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Teledermatology advances in 2022; translating technology into transformation and treatment, Speaker, 7-Jul-2022, Glasgow, United Kingdom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4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Teledermatology triage models: redesigning the concept of outpatient referral, Speaker, 6-Jul-2022, Glasgow, United Kingdom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5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Teledermatology versus SPOT diagnosis clinic: what is the best option for your patients and service?, Session Chair, 6-Jul-2022, Glasgow, United Kingdom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6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Historical Abstract Selection Committee Member, Glasgow, United Kingdom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7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BTS Abstract Selection Committee Member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8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National Health Service e-referral ‘advice and guidance’ teledermatology: experience from 10 000 cases, Speaker, 3-Sep-2020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9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Streamlining patient referrals and clearing the dermatology non-2-week-wait waiting list using traineeled teledermatology, Speaker, 3-Sep-2020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10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Referral assessment services, Speaker, 3-Sep-2020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11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BTS Abstract Selection Committee Member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12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British Association of Dermatologists (BAD), Real-world experience in using dupilumab for the treatment of adults with atopic dermatitis; long-term safety data, Speaker, 3--2019, Liverpool, United Kingdom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13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British Association of Dermatologists (BAD), Teledermatology &amp; Digital Dermatology, Session Chair, 3--2019, Liverpool, United Kingdom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14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British Association of Dermatologists (BAD), Teledermatology Abstract Selection Committee Member, Liverpool, United Kingdom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15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British Association of Dermatologists (BAD), NHS e-referral ‘advice and guidance’ teledermatology: experience from 6000 referrals, Speaker, 4-Jul-2018, Edinburgh, United Kingdom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16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British Association of Dermatologists (BAD), BTS Abstract Selection Committee Member, Edinburgh, United Kingdom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17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2017 - 97th Annual Meeting of the British Association of Dermatologists (BAD), Teledermatology and Mobile Phones, Speaker, 6-Jul-2017, Liverpool, United Kingdom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18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2017 - 97th Annual Meeting of the British Association of Dermatologists (BAD), How to develop a teledermatology service using national electronic referral pathways: experience from 5000 referrals, Speaker, 5-Jul-2017, Liverpool, United Kingdom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19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2015 - 95th Annual Meeting British Association of Dermatologists (BAD), BTS Abstract Selection Committee Member, Manchester, United Kingdom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20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2008 - 88th Annual Meeting of the British Association of Dermatologists (BAD), An update on the pathogenesis of eczema, Speaker, 2-Jul-2008, Liverpool, United Kingdom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</w:t>
            </w:r>
            <w:r w:rsidR="00CD1C32">
              <w:rPr>
                <w:color w:val="000000"/>
                <w:sz w:val="18"/>
              </w:rPr>
              <w:t>Start Date</w:t>
            </w:r>
            <w:r w:rsidRPr="0097780E">
              <w:rPr>
                <w:color w:val="000000"/>
                <w:sz w:val="18"/>
              </w:rPr>
              <w:t xml:space="preserve"> - </w:t>
            </w:r>
            <w:r w:rsidR="00CD1C32">
              <w:rPr>
                <w:color w:val="000000"/>
                <w:sz w:val="18"/>
              </w:rPr>
              <w:t>End 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Clinical Lead</w:t>
            </w:r>
            <w:r>
              <w:t>: e-referrals Secondary Care, NHS England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2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Teledermatology Subcommittee, British Association of Dermatologists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3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Small Grants Advisory Committee, British Skin Foundation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4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Symptoms Working Group, Harmonising Outcome Measures for Eczema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5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Clinical Advisor</w:t>
            </w:r>
            <w:r>
              <w:t>: NHSX, National Health Service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6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Clinical Advisor</w:t>
            </w:r>
            <w:r>
              <w:t>: e-Referral Service, National Health Service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7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Steering Committee, UK Dermatology Clinical Trials Network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="000C46BC">
              <w:rPr>
                <w:color w:val="000000"/>
                <w:sz w:val="18"/>
              </w:rPr>
              <w:t xml:space="preserve"> Date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</w:t>
            </w:r>
          </w:p>
        </w:tc>
        <w:tc>
          <w:tcPr>
            <w:tcW w:w="8934" w:type="dxa"/>
          </w:tcPr>
          <w:p w:rsidR="008F70CB" w:rsidRDefault="002F07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CD1C32">
                <w:rPr>
                  <w:color w:val="0000FF" w:themeColor="hyperlink"/>
                  <w:u w:val="single"/>
                </w:rPr>
                <w:t>37079879</w:t>
              </w:r>
            </w:hyperlink>
            <w:r w:rsidR="00CD1C32">
              <w:t xml:space="preserve"> ['</w:t>
            </w:r>
            <w:r w:rsidR="00CD1C32">
              <w:rPr>
                <w:b/>
                <w:u w:val="single"/>
              </w:rPr>
              <w:t>Charman C</w:t>
            </w:r>
            <w:r w:rsidR="00CD1C32">
              <w:t>', 'Wainman H', 'Rabindranathnambi A', 'Whybrew C', 'Williams HC'], How to do digital Advice and Guidance well, 21-Jul-2023, Clinical and experimental dermatology, 48(8):860-865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2</w:t>
            </w:r>
          </w:p>
        </w:tc>
        <w:tc>
          <w:tcPr>
            <w:tcW w:w="8934" w:type="dxa"/>
          </w:tcPr>
          <w:p w:rsidR="008F70CB" w:rsidRDefault="002F077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CD1C32">
                <w:rPr>
                  <w:color w:val="0000FF" w:themeColor="hyperlink"/>
                  <w:u w:val="single"/>
                </w:rPr>
                <w:t>34116062</w:t>
              </w:r>
            </w:hyperlink>
            <w:r w:rsidR="00CD1C32">
              <w:t xml:space="preserve"> ['Riachi M', 'Polubothu S', 'Stadnik P', 'Hughes C', 'Martin SB', 'Charman CR', 'Cheng IL', 'Gholam K', 'Ogunbiyi O', 'Paige DG', 'Sebire NJ', 'Pittman A', 'Di WL', 'Kinsler VA'], Molecular Genetic Dissection of Inflammatory Linear Verrucous Epidermal Naevus Leads to Successful Targeted Therapy, Dec-2021, 8-Jun-2021, The Journal of investigative dermatology, 141(12):2979-2983.e1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3</w:t>
            </w:r>
          </w:p>
        </w:tc>
        <w:tc>
          <w:tcPr>
            <w:tcW w:w="8934" w:type="dxa"/>
          </w:tcPr>
          <w:p w:rsidR="008F70CB" w:rsidRDefault="002F07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CD1C32">
                <w:rPr>
                  <w:color w:val="0000FF" w:themeColor="hyperlink"/>
                  <w:u w:val="single"/>
                </w:rPr>
                <w:t>29075507</w:t>
              </w:r>
            </w:hyperlink>
            <w:r w:rsidR="00CD1C32">
              <w:t xml:space="preserve"> ['Powell RJ', 'Hayward CJ', 'Snelgrove CL', 'Polverino K', 'Park L', 'Chauhan R', 'Evans PH', 'Byford R', '</w:t>
            </w:r>
            <w:r w:rsidR="00CD1C32">
              <w:rPr>
                <w:b/>
                <w:u w:val="single"/>
              </w:rPr>
              <w:t>Charman C</w:t>
            </w:r>
            <w:r w:rsidR="00CD1C32">
              <w:t>', 'Foy CJW', 'Pritchard C', 'Kingsley A'], Pilot parallel randomised controlled trial of protective socks against usual care to reduce skin tears in high risk people: 'STOPCUTS', 2017, 17-Oct-2017, Pilot and feasibility studies, 3:43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4</w:t>
            </w:r>
          </w:p>
        </w:tc>
        <w:tc>
          <w:tcPr>
            <w:tcW w:w="8934" w:type="dxa"/>
          </w:tcPr>
          <w:p w:rsidR="008F70CB" w:rsidRDefault="002F077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CD1C32">
                <w:rPr>
                  <w:color w:val="0000FF" w:themeColor="hyperlink"/>
                  <w:u w:val="single"/>
                </w:rPr>
                <w:t>27965791</w:t>
              </w:r>
            </w:hyperlink>
            <w:r w:rsidR="00CD1C32">
              <w:t xml:space="preserve"> ['Powell RJ', 'Hayward CJ', 'Snelgrove CL', 'Polverino K', 'Park L', 'Chauhan R', 'Evans PH', 'Byford R', '</w:t>
            </w:r>
            <w:r w:rsidR="00CD1C32">
              <w:rPr>
                <w:b/>
                <w:u w:val="single"/>
              </w:rPr>
              <w:t>Charman C</w:t>
            </w:r>
            <w:r w:rsidR="00CD1C32">
              <w:t>', 'Foy CJ', 'Kingsley A'], Pilot randomised controlled trial of protective socks against usual care to reduce skin tears in high risk people "STOPCUTS": study protocol, 2015, 1-Apr-2015, Pilot and feasibility studies, 1:12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5</w:t>
            </w:r>
          </w:p>
        </w:tc>
        <w:tc>
          <w:tcPr>
            <w:tcW w:w="8934" w:type="dxa"/>
          </w:tcPr>
          <w:p w:rsidR="008F70CB" w:rsidRDefault="002F07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CD1C32">
                <w:rPr>
                  <w:color w:val="0000FF" w:themeColor="hyperlink"/>
                  <w:u w:val="single"/>
                </w:rPr>
                <w:t>24024631</w:t>
              </w:r>
            </w:hyperlink>
            <w:r w:rsidR="00CD1C32">
              <w:t xml:space="preserve"> ['Charman CR', 'Venn AJ', 'Ravenscroft JC', 'Williams HC'], Translating Patient-Oriented Eczema Measure (POEM) scores into clinical practice by suggesting severity strata derived using anchor-based methods, Dec-2013, The British journal of dermatology, 169(6):1326-32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6</w:t>
            </w:r>
          </w:p>
        </w:tc>
        <w:tc>
          <w:tcPr>
            <w:tcW w:w="8934" w:type="dxa"/>
          </w:tcPr>
          <w:p w:rsidR="008F70CB" w:rsidRDefault="002F077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CD1C32">
                <w:rPr>
                  <w:color w:val="0000FF" w:themeColor="hyperlink"/>
                  <w:u w:val="single"/>
                </w:rPr>
                <w:t>19067867</w:t>
              </w:r>
            </w:hyperlink>
            <w:r w:rsidR="00CD1C32">
              <w:t xml:space="preserve"> ['Mehta AJ', 'Charman CR'], Pyoderma gangrenosum in association with autoimmune neutropenia of infancy, Nov-2008, Pediatric dermatology, 25(6):620-2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7</w:t>
            </w:r>
          </w:p>
        </w:tc>
        <w:tc>
          <w:tcPr>
            <w:tcW w:w="8934" w:type="dxa"/>
          </w:tcPr>
          <w:p w:rsidR="008F70CB" w:rsidRDefault="002F07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CD1C32">
                <w:rPr>
                  <w:color w:val="0000FF" w:themeColor="hyperlink"/>
                  <w:u w:val="single"/>
                </w:rPr>
                <w:t>16172312</w:t>
              </w:r>
            </w:hyperlink>
            <w:r w:rsidR="00CD1C32">
              <w:t xml:space="preserve"> ['Charman CR', 'Venn AJ', 'Williams H'], Measuring atopic eczema severity visually: which variables are most important to patients?, Sep-2005, Archives of dermatology, 141(9):1146-51; discussion 1151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8</w:t>
            </w:r>
          </w:p>
        </w:tc>
        <w:tc>
          <w:tcPr>
            <w:tcW w:w="8934" w:type="dxa"/>
          </w:tcPr>
          <w:p w:rsidR="008F70CB" w:rsidRDefault="002F077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CD1C32">
                <w:rPr>
                  <w:color w:val="0000FF" w:themeColor="hyperlink"/>
                  <w:u w:val="single"/>
                </w:rPr>
                <w:t>15727629</w:t>
              </w:r>
            </w:hyperlink>
            <w:r w:rsidR="00CD1C32">
              <w:t xml:space="preserve"> ['Charman CR', 'English JS'], Getting to grips with hand eczema: measuring skin disease severity objectively, Feb-2005, The British journal of dermatology, 152(2):199-201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9</w:t>
            </w:r>
          </w:p>
        </w:tc>
        <w:tc>
          <w:tcPr>
            <w:tcW w:w="8934" w:type="dxa"/>
          </w:tcPr>
          <w:p w:rsidR="008F70CB" w:rsidRDefault="002F07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CD1C32">
                <w:rPr>
                  <w:color w:val="0000FF" w:themeColor="hyperlink"/>
                  <w:u w:val="single"/>
                </w:rPr>
                <w:t>15611432</w:t>
              </w:r>
            </w:hyperlink>
            <w:r w:rsidR="00CD1C32">
              <w:t xml:space="preserve"> ['Charman CR', 'Venn AJ', 'Williams HC'], The patient-oriented eczema measure: development and initial validation of a new tool for measuring atopic eczema severity from the patients' perspective, Dec-2004, Archives of dermatology, 140(12):1513-9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10</w:t>
            </w:r>
          </w:p>
        </w:tc>
        <w:tc>
          <w:tcPr>
            <w:tcW w:w="8934" w:type="dxa"/>
          </w:tcPr>
          <w:p w:rsidR="008F70CB" w:rsidRDefault="002F077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CD1C32">
                <w:rPr>
                  <w:color w:val="0000FF" w:themeColor="hyperlink"/>
                  <w:u w:val="single"/>
                </w:rPr>
                <w:t>12781437</w:t>
              </w:r>
            </w:hyperlink>
            <w:r w:rsidR="00CD1C32">
              <w:t xml:space="preserve"> ['</w:t>
            </w:r>
            <w:r w:rsidR="00CD1C32">
              <w:rPr>
                <w:b/>
                <w:u w:val="single"/>
              </w:rPr>
              <w:t>Charman C</w:t>
            </w:r>
            <w:r w:rsidR="00CD1C32">
              <w:t>', 'Williams H'], The use of corticosteroids and corticosteroid phobia in atopic dermatitis, May-2003, Clinics in dermatology, 21(3):193-200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11</w:t>
            </w:r>
          </w:p>
        </w:tc>
        <w:tc>
          <w:tcPr>
            <w:tcW w:w="8934" w:type="dxa"/>
          </w:tcPr>
          <w:p w:rsidR="008F70CB" w:rsidRDefault="002F07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CD1C32">
                <w:rPr>
                  <w:color w:val="0000FF" w:themeColor="hyperlink"/>
                  <w:u w:val="single"/>
                </w:rPr>
                <w:t>12787117</w:t>
              </w:r>
            </w:hyperlink>
            <w:r w:rsidR="00CD1C32">
              <w:t xml:space="preserve"> ['</w:t>
            </w:r>
            <w:r w:rsidR="00CD1C32">
              <w:rPr>
                <w:b/>
                <w:u w:val="single"/>
              </w:rPr>
              <w:t>Charman C</w:t>
            </w:r>
            <w:r w:rsidR="00CD1C32">
              <w:t>', 'Chambers C', 'Williams H'], Measuring atopic dermatitis severity in randomized controlled clinical trials: what exactly are we measuring?, Jun-2003, The Journal of investigative dermatology, 120(6):932-41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12</w:t>
            </w:r>
          </w:p>
        </w:tc>
        <w:tc>
          <w:tcPr>
            <w:tcW w:w="8934" w:type="dxa"/>
          </w:tcPr>
          <w:p w:rsidR="008F70CB" w:rsidRDefault="002F077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CD1C32">
                <w:rPr>
                  <w:color w:val="0000FF" w:themeColor="hyperlink"/>
                  <w:u w:val="single"/>
                </w:rPr>
                <w:t>12072077</w:t>
              </w:r>
            </w:hyperlink>
            <w:r w:rsidR="00CD1C32">
              <w:t xml:space="preserve"> ['Charman CR', 'Venn AJ', 'Williams HC'], Reliability testing of the Six Area, Six Sign Atopic Dermatitis severity score, Jun-2002, The British journal of dermatology, 146(6):1057-60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13</w:t>
            </w:r>
          </w:p>
        </w:tc>
        <w:tc>
          <w:tcPr>
            <w:tcW w:w="8934" w:type="dxa"/>
          </w:tcPr>
          <w:p w:rsidR="008F70CB" w:rsidRDefault="002F07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CD1C32">
                <w:rPr>
                  <w:color w:val="0000FF" w:themeColor="hyperlink"/>
                  <w:u w:val="single"/>
                </w:rPr>
                <w:t>10809850</w:t>
              </w:r>
            </w:hyperlink>
            <w:r w:rsidR="00CD1C32">
              <w:t xml:space="preserve"> ['Charman CR', 'Morris AD', 'Williams HC'], Topical corticosteroid phobia in patients with atopic eczema, May-2000, The British journal of dermatology, 142(5):931-6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14</w:t>
            </w:r>
          </w:p>
        </w:tc>
        <w:tc>
          <w:tcPr>
            <w:tcW w:w="8934" w:type="dxa"/>
          </w:tcPr>
          <w:p w:rsidR="008F70CB" w:rsidRDefault="002F077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CD1C32">
                <w:rPr>
                  <w:color w:val="0000FF" w:themeColor="hyperlink"/>
                  <w:u w:val="single"/>
                </w:rPr>
                <w:t>10871941</w:t>
              </w:r>
            </w:hyperlink>
            <w:r w:rsidR="00CD1C32">
              <w:t xml:space="preserve"> ['</w:t>
            </w:r>
            <w:r w:rsidR="00CD1C32">
              <w:rPr>
                <w:b/>
                <w:u w:val="single"/>
              </w:rPr>
              <w:t>Charman C</w:t>
            </w:r>
            <w:r w:rsidR="00CD1C32">
              <w:t>', 'Williams H'], Outcome measures of disease severity in atopic eczema, Jun-2000, Archives of dermatology, 136(6):763-9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15</w:t>
            </w:r>
          </w:p>
        </w:tc>
        <w:tc>
          <w:tcPr>
            <w:tcW w:w="8934" w:type="dxa"/>
          </w:tcPr>
          <w:p w:rsidR="008F70CB" w:rsidRDefault="002F07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CD1C32">
                <w:rPr>
                  <w:color w:val="0000FF" w:themeColor="hyperlink"/>
                  <w:u w:val="single"/>
                </w:rPr>
                <w:t>10730763</w:t>
              </w:r>
            </w:hyperlink>
            <w:r w:rsidR="00CD1C32">
              <w:t xml:space="preserve"> ['Emerson RM', 'Charman CR', 'Williams HC'], The Nottingham Eczema Severity Score: preliminary refinement of the Rajka and Langeland grading, Feb-2000, The British journal of dermatology, 142(2):288-97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16</w:t>
            </w:r>
          </w:p>
        </w:tc>
        <w:tc>
          <w:tcPr>
            <w:tcW w:w="8934" w:type="dxa"/>
          </w:tcPr>
          <w:p w:rsidR="008F70CB" w:rsidRDefault="002F077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CD1C32">
                <w:rPr>
                  <w:color w:val="0000FF" w:themeColor="hyperlink"/>
                  <w:u w:val="single"/>
                </w:rPr>
                <w:t>10583043</w:t>
              </w:r>
            </w:hyperlink>
            <w:r w:rsidR="00CD1C32">
              <w:t xml:space="preserve"> ['Anstey AV', 'Ryan A', 'Rhodes LE', 'Charman CR', 'Arlett CF', 'Tyrrell RM', 'Taylor CR', 'Pearse AD'], Characterization of photosensitivity in the Smith-Lemli-Opitz syndrome: a new congenital photosensitivity syndrome, Sep-1999, The British journal of dermatology, 141(3):406-14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17</w:t>
            </w:r>
          </w:p>
        </w:tc>
        <w:tc>
          <w:tcPr>
            <w:tcW w:w="8934" w:type="dxa"/>
          </w:tcPr>
          <w:p w:rsidR="008F70CB" w:rsidRDefault="002F07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CD1C32">
                <w:rPr>
                  <w:color w:val="0000FF" w:themeColor="hyperlink"/>
                  <w:u w:val="single"/>
                </w:rPr>
                <w:t>10364122</w:t>
              </w:r>
            </w:hyperlink>
            <w:r w:rsidR="00CD1C32">
              <w:t xml:space="preserve"> ['</w:t>
            </w:r>
            <w:r w:rsidR="00CD1C32">
              <w:rPr>
                <w:b/>
                <w:u w:val="single"/>
              </w:rPr>
              <w:t>Charman C</w:t>
            </w:r>
            <w:r w:rsidR="00CD1C32">
              <w:t>'], Clinical evidence: atopic eczema, 12-Jun-1999, BMJ (Clinical research ed.), 318(7198):1600-4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18</w:t>
            </w:r>
          </w:p>
        </w:tc>
        <w:tc>
          <w:tcPr>
            <w:tcW w:w="8934" w:type="dxa"/>
          </w:tcPr>
          <w:p w:rsidR="008F70CB" w:rsidRDefault="002F077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CD1C32">
                <w:rPr>
                  <w:color w:val="0000FF" w:themeColor="hyperlink"/>
                  <w:u w:val="single"/>
                </w:rPr>
                <w:t>10215778</w:t>
              </w:r>
            </w:hyperlink>
            <w:r w:rsidR="00CD1C32">
              <w:t xml:space="preserve"> ['Charman CR', 'Venn AJ', 'Williams HC'], Measurement of body surface area involvement in atopic eczema: an impossible task?, Jan-1999, The British journal of dermatology, 140(1):109-11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19</w:t>
            </w:r>
          </w:p>
        </w:tc>
        <w:tc>
          <w:tcPr>
            <w:tcW w:w="8934" w:type="dxa"/>
          </w:tcPr>
          <w:p w:rsidR="008F70CB" w:rsidRDefault="002F07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CD1C32">
                <w:rPr>
                  <w:color w:val="0000FF" w:themeColor="hyperlink"/>
                  <w:u w:val="single"/>
                </w:rPr>
                <w:t>10722272</w:t>
              </w:r>
            </w:hyperlink>
            <w:r w:rsidR="00CD1C32">
              <w:t xml:space="preserve"> ['Charman CR', 'Venn AJ', 'Williams HC'], Severity of disease in inflammatory cutaneous disease, Dec-1999, The British journal of dermatology, 141(6):1142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20</w:t>
            </w:r>
          </w:p>
        </w:tc>
        <w:tc>
          <w:tcPr>
            <w:tcW w:w="8934" w:type="dxa"/>
          </w:tcPr>
          <w:p w:rsidR="008F70CB" w:rsidRDefault="002F077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CD1C32">
                <w:rPr>
                  <w:color w:val="0000FF" w:themeColor="hyperlink"/>
                  <w:u w:val="single"/>
                </w:rPr>
                <w:t>9666840</w:t>
              </w:r>
            </w:hyperlink>
            <w:r w:rsidR="00CD1C32">
              <w:t xml:space="preserve"> ['Charman CR', 'Ryan A', 'Tyrrell RM', 'Pearse AD', 'Arlett CF', 'Kurwa HA', 'Shortland G', 'Anstey A'], Photosensitivity associated with the Smith-Lemli-Opitz syndrome, May-1998, The British journal of dermatology, 138(5):885-8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21</w:t>
            </w:r>
          </w:p>
        </w:tc>
        <w:tc>
          <w:tcPr>
            <w:tcW w:w="8934" w:type="dxa"/>
          </w:tcPr>
          <w:p w:rsidR="008F70CB" w:rsidRDefault="002F07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CD1C32">
                <w:rPr>
                  <w:color w:val="0000FF" w:themeColor="hyperlink"/>
                  <w:u w:val="single"/>
                </w:rPr>
                <w:t>9597632</w:t>
              </w:r>
            </w:hyperlink>
            <w:r w:rsidR="00CD1C32">
              <w:t xml:space="preserve"> ['</w:t>
            </w:r>
            <w:r w:rsidR="00CD1C32">
              <w:rPr>
                <w:b/>
                <w:u w:val="single"/>
              </w:rPr>
              <w:t>Charman C</w:t>
            </w:r>
            <w:r w:rsidR="00CD1C32">
              <w:t>', 'Williams H', 'Kinnear W'], Recognition of dermatological conditions by junior doctors on general medical wards, Mar-1998, Journal of the oyal College of Physicians of London, 32(2):146-8</w:t>
            </w:r>
          </w:p>
        </w:tc>
      </w:tr>
    </w:tbl>
    <w:p w:rsidR="00EF569E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D1C32" w:rsidRDefault="00CD1C3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D1C32" w:rsidRDefault="00CD1C3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D1C32" w:rsidRPr="003129F9" w:rsidRDefault="00CD1C3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lastRenderedPageBreak/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0C46BC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1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Dermatology Training: The Essentials: Teledermatology [John Wiley &amp; Sons Inc, Apr-2022]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2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Evidence-Based Dermatology: Atopic Eczema [John Wiley &amp; Sons Inc, 6-Jun-2014]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3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Atopic Dermatitis: Epidemiology [CRC Press, LLC, 20-Mar-2013]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4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Harper's Textbook of Pediatric Dermatology: Atopic Dermatitis: Scoring Severity and Quality of Life Assessment [John Wiley &amp; Sons Inc, 24-May-2011]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5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Eczema: What Really Works [Constable &amp; Robinson Limited, 1-Apr-2006]</w:t>
            </w:r>
          </w:p>
        </w:tc>
      </w:tr>
      <w:tr w:rsidR="008F70CB" w:rsidTr="008F7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6</w:t>
            </w:r>
          </w:p>
        </w:tc>
        <w:tc>
          <w:tcPr>
            <w:tcW w:w="8934" w:type="dxa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Evidence-based Dermatology: Atopic Eczema [Cambridge University Press, Feb-2000]</w:t>
            </w:r>
          </w:p>
        </w:tc>
      </w:tr>
      <w:tr w:rsidR="008F70CB" w:rsidTr="008F7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F70CB" w:rsidRDefault="00CD1C32">
            <w:r>
              <w:t>7</w:t>
            </w:r>
          </w:p>
        </w:tc>
        <w:tc>
          <w:tcPr>
            <w:tcW w:w="8934" w:type="dxa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Contributor: Systematic review of treatments for atopic eczema [Health Technology Assessment NHS R&amp;D HTA Programme, Dec-2000]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F077B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33">
              <w:r w:rsidR="002433E1">
                <w:rPr>
                  <w:color w:val="0000FF" w:themeColor="hyperlink"/>
                  <w:u w:val="single"/>
                </w:rPr>
                <w:t>View KOL</w:t>
              </w:r>
              <w:r w:rsidR="002433E1">
                <w:rPr>
                  <w:color w:val="0000FF" w:themeColor="hyperlink"/>
                  <w:u w:val="single"/>
                </w:rPr>
                <w:t xml:space="preserve"> </w:t>
              </w:r>
              <w:r w:rsidR="002433E1">
                <w:rPr>
                  <w:color w:val="0000FF" w:themeColor="hyperlink"/>
                  <w:u w:val="single"/>
                </w:rPr>
                <w:t>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Carsten Flohr; Anthony Paul Bewley; Faheem Latheef; Tanya Ownsworth Bleiker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8F70CB" w:rsidRDefault="00CD1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8F70CB" w:rsidRDefault="00CD1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8F70CB" w:rsidRDefault="00CD1C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Anthony Paul Bewley; Alison Margaret Layton; Hywel Charles Williams; Deirdre Anne Buckley; Chandralekha Gooptu Bertram; Kim Suzanne Thomas; Karen Elizabeth Harman; Michael Roger Ardern-Jones; Richard Michael Azurdia; Richard Bruce Warren; Fiona Cowdell; Graham Alexander Johnston; Shanti Maria Binti Ayob; Alan David Irvine; Tanya Ownsworth Bleiker; Jemima Elizabeth Mellerio; John Thomas Lear; Faheem Latheef; Richard Paul John Beresford Weller; Michael John Cork; Carsten Flohr; Sally Helen Ibbotson; Christopher Ernest Maitland Griffiths; Richard Thomas Woolf; Mohammed Mahbub Ulhaque Chowdhury; Mark Jeremy David Goodfield; Philip Jeremy Hampton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8F70CB" w:rsidRDefault="00CD1C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Anthony Paul Bewley; Alison Margaret Layton; Nicholas John Reynolds; Hywel Charles Williams; Deirdre Anne Buckley; Kim Suzanne Thomas; Chandralekha Gooptu Bertram; Karen Elizabeth Harman; Michael Roger Ardern-Jones; Richard Michael Azurdia; Catherine Mary Green; Catherine Howard Smith; Robert Stewart Dawe; John Alexander McGrath; Richard Bruce Warren; Donna Allison Thompson; Fiona Cowdell; Graham Alexander Johnston; Shanti Maria Binti Ayob; Jane E Nixon; Tanya Ownsworth Bleiker; Alan David Irvine; Stephen Mark Wilkinson; Jemima Elizabeth Mellerio; Ian Richard White; John Thomas Lear; Faheem Latheef; Andrew Edward Pink; Richard Paul John Beresford Weller; Philippa Jane Cousen; Michael John Cork; Brian Kirby; Carsten Flohr; Sally Helen Ibbotson; Andrew Proctor; John Simon Campbell English; Christopher Ernest Maitland Griffiths; Richard Thomas Woolf; Mohammed Mahbub Ulhaque Chowdhury; Mark Jeremy David Goodfield; Philip Jeremy Hampton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34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77B" w:rsidRDefault="002F077B" w:rsidP="0087104C">
      <w:pPr>
        <w:spacing w:after="0" w:line="240" w:lineRule="auto"/>
      </w:pPr>
      <w:r>
        <w:separator/>
      </w:r>
    </w:p>
  </w:endnote>
  <w:endnote w:type="continuationSeparator" w:id="0">
    <w:p w:rsidR="002F077B" w:rsidRDefault="002F077B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46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F70CB" w:rsidRDefault="00CD1C32">
    <w:r>
      <w:rPr>
        <w:rStyle w:val="CommentStyle"/>
      </w:rPr>
      <w:t>Last Updated Date: 1</w:t>
    </w:r>
    <w:r w:rsidR="000C46BC">
      <w:rPr>
        <w:rStyle w:val="CommentStyle"/>
      </w:rPr>
      <w:t>2</w:t>
    </w:r>
    <w:r>
      <w:rPr>
        <w:rStyle w:val="CommentStyle"/>
      </w:rPr>
      <w:t>-Jan-2024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77B" w:rsidRDefault="002F077B" w:rsidP="0087104C">
      <w:pPr>
        <w:spacing w:after="0" w:line="240" w:lineRule="auto"/>
      </w:pPr>
      <w:r>
        <w:separator/>
      </w:r>
    </w:p>
  </w:footnote>
  <w:footnote w:type="continuationSeparator" w:id="0">
    <w:p w:rsidR="002F077B" w:rsidRDefault="002F077B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46BC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077B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0CB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C32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4116062" TargetMode="External"/><Relationship Id="rId18" Type="http://schemas.openxmlformats.org/officeDocument/2006/relationships/hyperlink" Target="https://pubmed.ncbi.nlm.nih.gov/16172312" TargetMode="External"/><Relationship Id="rId26" Type="http://schemas.openxmlformats.org/officeDocument/2006/relationships/hyperlink" Target="https://pubmed.ncbi.nlm.nih.gov/10730763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12781437" TargetMode="External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7079879" TargetMode="External"/><Relationship Id="rId17" Type="http://schemas.openxmlformats.org/officeDocument/2006/relationships/hyperlink" Target="https://pubmed.ncbi.nlm.nih.gov/19067867" TargetMode="External"/><Relationship Id="rId25" Type="http://schemas.openxmlformats.org/officeDocument/2006/relationships/hyperlink" Target="https://pubmed.ncbi.nlm.nih.gov/10871941" TargetMode="External"/><Relationship Id="rId33" Type="http://schemas.openxmlformats.org/officeDocument/2006/relationships/hyperlink" Target="../Mind%20Map/PiHCHE_0068_Carolyn%20Rachel%20Charman.jp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4024631" TargetMode="External"/><Relationship Id="rId20" Type="http://schemas.openxmlformats.org/officeDocument/2006/relationships/hyperlink" Target="https://pubmed.ncbi.nlm.nih.gov/15611432" TargetMode="External"/><Relationship Id="rId29" Type="http://schemas.openxmlformats.org/officeDocument/2006/relationships/hyperlink" Target="https://pubmed.ncbi.nlm.nih.gov/10215778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24" Type="http://schemas.openxmlformats.org/officeDocument/2006/relationships/hyperlink" Target="https://pubmed.ncbi.nlm.nih.gov/10809850" TargetMode="External"/><Relationship Id="rId32" Type="http://schemas.openxmlformats.org/officeDocument/2006/relationships/hyperlink" Target="https://pubmed.ncbi.nlm.nih.gov/9597632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7965791" TargetMode="External"/><Relationship Id="rId23" Type="http://schemas.openxmlformats.org/officeDocument/2006/relationships/hyperlink" Target="https://pubmed.ncbi.nlm.nih.gov/12072077" TargetMode="External"/><Relationship Id="rId28" Type="http://schemas.openxmlformats.org/officeDocument/2006/relationships/hyperlink" Target="https://pubmed.ncbi.nlm.nih.gov/10364122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15727629" TargetMode="External"/><Relationship Id="rId31" Type="http://schemas.openxmlformats.org/officeDocument/2006/relationships/hyperlink" Target="https://pubmed.ncbi.nlm.nih.gov/966684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29075507" TargetMode="External"/><Relationship Id="rId22" Type="http://schemas.openxmlformats.org/officeDocument/2006/relationships/hyperlink" Target="https://pubmed.ncbi.nlm.nih.gov/12787117" TargetMode="External"/><Relationship Id="rId27" Type="http://schemas.openxmlformats.org/officeDocument/2006/relationships/hyperlink" Target="https://pubmed.ncbi.nlm.nih.gov/10583043" TargetMode="External"/><Relationship Id="rId30" Type="http://schemas.openxmlformats.org/officeDocument/2006/relationships/hyperlink" Target="https://pubmed.ncbi.nlm.nih.gov/10722272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56FEC3-0FF3-455F-85F4-001449E25BC0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E4AFC7-8ACF-44EA-B7C7-B178AA281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2288</Words>
  <Characters>13046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2023-05-13T07:02:00Z</dcterms:created>
  <dcterms:modified xsi:type="dcterms:W3CDTF">2024-01-12T06:02:00Z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